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889" w:rsidRDefault="002E3889" w:rsidP="002E388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</w:t>
      </w:r>
      <w:r w:rsidRPr="00FD059A">
        <w:rPr>
          <w:b/>
          <w:sz w:val="28"/>
          <w:szCs w:val="28"/>
        </w:rPr>
        <w:t xml:space="preserve">.3 Физико-химические свойства </w:t>
      </w:r>
      <w:r>
        <w:rPr>
          <w:b/>
          <w:sz w:val="28"/>
          <w:szCs w:val="28"/>
        </w:rPr>
        <w:t xml:space="preserve">компонентов </w:t>
      </w:r>
      <w:r w:rsidRPr="00FD059A">
        <w:rPr>
          <w:b/>
          <w:sz w:val="28"/>
          <w:szCs w:val="28"/>
        </w:rPr>
        <w:t xml:space="preserve">электролита </w:t>
      </w:r>
    </w:p>
    <w:p w:rsidR="002E3889" w:rsidRPr="00FD059A" w:rsidRDefault="002E3889" w:rsidP="002E3889">
      <w:pPr>
        <w:jc w:val="center"/>
        <w:rPr>
          <w:b/>
          <w:sz w:val="28"/>
          <w:szCs w:val="28"/>
        </w:rPr>
      </w:pPr>
      <w:r w:rsidRPr="00FD059A">
        <w:rPr>
          <w:b/>
          <w:sz w:val="28"/>
          <w:szCs w:val="28"/>
        </w:rPr>
        <w:t>для получения магния</w:t>
      </w:r>
    </w:p>
    <w:p w:rsidR="002E3889" w:rsidRPr="00C00C46" w:rsidRDefault="002E3889" w:rsidP="002E3889">
      <w:pPr>
        <w:jc w:val="both"/>
        <w:rPr>
          <w:sz w:val="28"/>
          <w:szCs w:val="28"/>
        </w:rPr>
      </w:pP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Для получения магния электролитическим путём из расплавов  к электролиту предъявляются следующие требования: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по возможности он должен иметь низкую температуру плавления;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его плотность должна быть выше плотности расплавленного магния;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он должен быть мало подвержен гидролизу;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он должен быть труднолетучим;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вязкость электролита должна быть низкой;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он должен содержать минимальное количество примесей;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- он должен обладать высоким поверхностным натяжением на границах расплав-воздух и металл-электролит.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</w:r>
    </w:p>
    <w:p w:rsidR="002E3889" w:rsidRDefault="002E3889" w:rsidP="002E388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Всем этим требованиям отвечают смеси расплавленных хлоридов </w:t>
      </w:r>
      <w:r>
        <w:rPr>
          <w:sz w:val="28"/>
          <w:szCs w:val="28"/>
          <w:lang w:val="en-US"/>
        </w:rPr>
        <w:t>Mg</w:t>
      </w:r>
      <w:r w:rsidRPr="00FD059A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Na</w:t>
      </w:r>
      <w:r w:rsidRPr="00FD059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K</w:t>
      </w:r>
      <w:r w:rsidRPr="00FD059A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FD059A"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Ca</w:t>
      </w:r>
      <w:r>
        <w:rPr>
          <w:sz w:val="28"/>
          <w:szCs w:val="28"/>
        </w:rPr>
        <w:t xml:space="preserve">. </w:t>
      </w:r>
    </w:p>
    <w:p w:rsidR="002E3889" w:rsidRPr="00FD059A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Для практических целей исследующие электролиты, составы и свойства  которых приведены в таблице 2.2.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:rsidR="002E3889" w:rsidRPr="006C3971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Таблица 2.2 – Составы и свойства хлоридных электролитов при 700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</w:t>
      </w:r>
    </w:p>
    <w:p w:rsidR="002E3889" w:rsidRDefault="002E3889" w:rsidP="002E3889">
      <w:pPr>
        <w:jc w:val="both"/>
        <w:rPr>
          <w:sz w:val="28"/>
          <w:szCs w:val="28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6"/>
        <w:gridCol w:w="998"/>
        <w:gridCol w:w="998"/>
        <w:gridCol w:w="999"/>
        <w:gridCol w:w="999"/>
        <w:gridCol w:w="1039"/>
        <w:gridCol w:w="1037"/>
        <w:gridCol w:w="1057"/>
        <w:gridCol w:w="1105"/>
      </w:tblGrid>
      <w:tr w:rsidR="002E3889" w:rsidRPr="00BF7C67" w:rsidTr="00965E9C">
        <w:tc>
          <w:tcPr>
            <w:tcW w:w="1416" w:type="dxa"/>
            <w:vMerge w:val="restart"/>
            <w:vAlign w:val="center"/>
          </w:tcPr>
          <w:p w:rsidR="002E3889" w:rsidRPr="00442282" w:rsidRDefault="002E3889" w:rsidP="00965E9C">
            <w:pPr>
              <w:jc w:val="center"/>
            </w:pPr>
            <w:r w:rsidRPr="00442282">
              <w:t>Электролит</w:t>
            </w:r>
          </w:p>
        </w:tc>
        <w:tc>
          <w:tcPr>
            <w:tcW w:w="3994" w:type="dxa"/>
            <w:gridSpan w:val="4"/>
            <w:vAlign w:val="center"/>
          </w:tcPr>
          <w:p w:rsidR="002E3889" w:rsidRPr="00442282" w:rsidRDefault="002E3889" w:rsidP="00965E9C">
            <w:pPr>
              <w:jc w:val="center"/>
            </w:pPr>
            <w:r w:rsidRPr="00442282">
              <w:t>Состав,</w:t>
            </w:r>
            <w:r>
              <w:t xml:space="preserve"> </w:t>
            </w:r>
            <w:r w:rsidRPr="00442282">
              <w:t>%</w:t>
            </w:r>
          </w:p>
        </w:tc>
        <w:tc>
          <w:tcPr>
            <w:tcW w:w="1039" w:type="dxa"/>
            <w:vMerge w:val="restart"/>
            <w:vAlign w:val="center"/>
          </w:tcPr>
          <w:p w:rsidR="002E3889" w:rsidRPr="00442282" w:rsidRDefault="002E3889" w:rsidP="00965E9C">
            <w:pPr>
              <w:jc w:val="both"/>
            </w:pPr>
            <w:r w:rsidRPr="00BF7C67">
              <w:rPr>
                <w:lang w:val="en-US"/>
              </w:rPr>
              <w:t>t</w:t>
            </w:r>
            <w:r w:rsidRPr="00BF7C67">
              <w:rPr>
                <w:vertAlign w:val="subscript"/>
              </w:rPr>
              <w:t>пл</w:t>
            </w:r>
            <w:r w:rsidRPr="00442282">
              <w:t>,</w:t>
            </w:r>
            <w:r w:rsidRPr="00BF7C67">
              <w:rPr>
                <w:vertAlign w:val="superscript"/>
              </w:rPr>
              <w:t>о</w:t>
            </w:r>
            <w:r w:rsidRPr="00442282">
              <w:t>С</w:t>
            </w:r>
          </w:p>
        </w:tc>
        <w:tc>
          <w:tcPr>
            <w:tcW w:w="1037" w:type="dxa"/>
            <w:vMerge w:val="restart"/>
            <w:vAlign w:val="center"/>
          </w:tcPr>
          <w:p w:rsidR="002E3889" w:rsidRPr="00BF7C67" w:rsidRDefault="002E3889" w:rsidP="00965E9C">
            <w:pPr>
              <w:jc w:val="both"/>
              <w:rPr>
                <w:vertAlign w:val="superscript"/>
              </w:rPr>
            </w:pPr>
            <w:r w:rsidRPr="00BF7C67">
              <w:rPr>
                <w:position w:val="-10"/>
              </w:rPr>
              <w:object w:dxaOrig="240" w:dyaOrig="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pt;height:13pt" o:ole="">
                  <v:imagedata r:id="rId5" o:title=""/>
                </v:shape>
                <o:OLEObject Type="Embed" ProgID="Equation.3" ShapeID="_x0000_i1025" DrawAspect="Content" ObjectID="_1576659192" r:id="rId6"/>
              </w:object>
            </w:r>
            <w:r w:rsidRPr="00442282">
              <w:t>, г/см</w:t>
            </w:r>
            <w:r w:rsidRPr="00BF7C67">
              <w:rPr>
                <w:vertAlign w:val="superscript"/>
              </w:rPr>
              <w:t>3</w:t>
            </w:r>
          </w:p>
        </w:tc>
        <w:tc>
          <w:tcPr>
            <w:tcW w:w="1057" w:type="dxa"/>
            <w:vMerge w:val="restart"/>
            <w:vAlign w:val="center"/>
          </w:tcPr>
          <w:p w:rsidR="002E3889" w:rsidRPr="00BF7C67" w:rsidRDefault="002E3889" w:rsidP="00965E9C">
            <w:pPr>
              <w:jc w:val="center"/>
              <w:rPr>
                <w:vertAlign w:val="superscript"/>
              </w:rPr>
            </w:pPr>
            <w:r w:rsidRPr="00442282">
              <w:t>η</w:t>
            </w:r>
            <w:r>
              <w:t>·10</w:t>
            </w:r>
            <w:r w:rsidRPr="00BF7C67">
              <w:rPr>
                <w:vertAlign w:val="superscript"/>
              </w:rPr>
              <w:t>3</w:t>
            </w:r>
            <w:r w:rsidRPr="00442282">
              <w:t>, (н·с)/м</w:t>
            </w:r>
            <w:r w:rsidRPr="00BF7C67">
              <w:rPr>
                <w:vertAlign w:val="superscript"/>
              </w:rPr>
              <w:t>2</w:t>
            </w:r>
          </w:p>
        </w:tc>
        <w:tc>
          <w:tcPr>
            <w:tcW w:w="1105" w:type="dxa"/>
            <w:vMerge w:val="restart"/>
            <w:vAlign w:val="center"/>
          </w:tcPr>
          <w:p w:rsidR="002E3889" w:rsidRDefault="002E3889" w:rsidP="00965E9C">
            <w:pPr>
              <w:jc w:val="center"/>
            </w:pPr>
            <w:r w:rsidRPr="00442282">
              <w:t>χ,</w:t>
            </w:r>
          </w:p>
          <w:p w:rsidR="002E3889" w:rsidRPr="00BF7C67" w:rsidRDefault="002E3889" w:rsidP="00965E9C">
            <w:pPr>
              <w:jc w:val="both"/>
              <w:rPr>
                <w:vertAlign w:val="superscript"/>
              </w:rPr>
            </w:pPr>
            <w:r w:rsidRPr="00442282">
              <w:t>Ом</w:t>
            </w:r>
            <w:r w:rsidRPr="00BF7C67">
              <w:rPr>
                <w:vertAlign w:val="superscript"/>
              </w:rPr>
              <w:t>-1</w:t>
            </w:r>
            <w:r w:rsidRPr="00442282">
              <w:t>см</w:t>
            </w:r>
            <w:r w:rsidRPr="00BF7C67">
              <w:rPr>
                <w:vertAlign w:val="superscript"/>
              </w:rPr>
              <w:t>-1</w:t>
            </w:r>
          </w:p>
        </w:tc>
      </w:tr>
      <w:tr w:rsidR="002E3889" w:rsidRPr="00BF7C67" w:rsidTr="00965E9C">
        <w:tc>
          <w:tcPr>
            <w:tcW w:w="1416" w:type="dxa"/>
            <w:vMerge/>
          </w:tcPr>
          <w:p w:rsidR="002E3889" w:rsidRPr="00BF7C67" w:rsidRDefault="002E3889" w:rsidP="00965E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998" w:type="dxa"/>
          </w:tcPr>
          <w:p w:rsidR="002E3889" w:rsidRPr="00BF7C67" w:rsidRDefault="002E3889" w:rsidP="00965E9C">
            <w:pPr>
              <w:jc w:val="both"/>
              <w:rPr>
                <w:lang w:val="en-US"/>
              </w:rPr>
            </w:pPr>
            <w:r w:rsidRPr="00BF7C67">
              <w:rPr>
                <w:lang w:val="en-US"/>
              </w:rPr>
              <w:t>MgCl</w:t>
            </w:r>
            <w:r w:rsidRPr="00BF7C67">
              <w:rPr>
                <w:vertAlign w:val="subscript"/>
                <w:lang w:val="en-US"/>
              </w:rPr>
              <w:t>2</w:t>
            </w:r>
          </w:p>
        </w:tc>
        <w:tc>
          <w:tcPr>
            <w:tcW w:w="998" w:type="dxa"/>
          </w:tcPr>
          <w:p w:rsidR="002E3889" w:rsidRPr="00BF7C67" w:rsidRDefault="002E3889" w:rsidP="00965E9C">
            <w:pPr>
              <w:jc w:val="both"/>
              <w:rPr>
                <w:lang w:val="en-US"/>
              </w:rPr>
            </w:pPr>
            <w:r w:rsidRPr="00BF7C67">
              <w:rPr>
                <w:lang w:val="en-US"/>
              </w:rPr>
              <w:t>KCl</w:t>
            </w:r>
          </w:p>
        </w:tc>
        <w:tc>
          <w:tcPr>
            <w:tcW w:w="999" w:type="dxa"/>
          </w:tcPr>
          <w:p w:rsidR="002E3889" w:rsidRPr="00BF7C67" w:rsidRDefault="002E3889" w:rsidP="00965E9C">
            <w:pPr>
              <w:jc w:val="both"/>
              <w:rPr>
                <w:lang w:val="en-US"/>
              </w:rPr>
            </w:pPr>
            <w:r w:rsidRPr="00BF7C67">
              <w:rPr>
                <w:lang w:val="en-US"/>
              </w:rPr>
              <w:t>NaCl</w:t>
            </w:r>
          </w:p>
        </w:tc>
        <w:tc>
          <w:tcPr>
            <w:tcW w:w="999" w:type="dxa"/>
          </w:tcPr>
          <w:p w:rsidR="002E3889" w:rsidRPr="00BF7C67" w:rsidRDefault="002E3889" w:rsidP="00965E9C">
            <w:pPr>
              <w:jc w:val="both"/>
              <w:rPr>
                <w:vertAlign w:val="subscript"/>
                <w:lang w:val="en-US"/>
              </w:rPr>
            </w:pPr>
            <w:r w:rsidRPr="00BF7C67">
              <w:rPr>
                <w:lang w:val="en-US"/>
              </w:rPr>
              <w:t>CaCl</w:t>
            </w:r>
            <w:r w:rsidRPr="00BF7C67">
              <w:rPr>
                <w:vertAlign w:val="subscript"/>
                <w:lang w:val="en-US"/>
              </w:rPr>
              <w:t>2</w:t>
            </w:r>
          </w:p>
        </w:tc>
        <w:tc>
          <w:tcPr>
            <w:tcW w:w="1039" w:type="dxa"/>
            <w:vMerge/>
          </w:tcPr>
          <w:p w:rsidR="002E3889" w:rsidRPr="00BF7C67" w:rsidRDefault="002E3889" w:rsidP="00965E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37" w:type="dxa"/>
            <w:vMerge/>
          </w:tcPr>
          <w:p w:rsidR="002E3889" w:rsidRPr="00BF7C67" w:rsidRDefault="002E3889" w:rsidP="00965E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057" w:type="dxa"/>
            <w:vMerge/>
          </w:tcPr>
          <w:p w:rsidR="002E3889" w:rsidRPr="00BF7C67" w:rsidRDefault="002E3889" w:rsidP="00965E9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05" w:type="dxa"/>
            <w:vMerge/>
          </w:tcPr>
          <w:p w:rsidR="002E3889" w:rsidRPr="00BF7C67" w:rsidRDefault="002E3889" w:rsidP="00965E9C">
            <w:pPr>
              <w:jc w:val="both"/>
              <w:rPr>
                <w:sz w:val="28"/>
                <w:szCs w:val="28"/>
              </w:rPr>
            </w:pPr>
          </w:p>
        </w:tc>
      </w:tr>
      <w:tr w:rsidR="002E3889" w:rsidRPr="00BF7C67" w:rsidTr="00965E9C">
        <w:tc>
          <w:tcPr>
            <w:tcW w:w="1416" w:type="dxa"/>
          </w:tcPr>
          <w:p w:rsidR="002E3889" w:rsidRPr="009B23BC" w:rsidRDefault="002E3889" w:rsidP="00965E9C">
            <w:pPr>
              <w:jc w:val="both"/>
            </w:pPr>
            <w:r w:rsidRPr="009B23BC">
              <w:t>Калиевый</w:t>
            </w:r>
          </w:p>
        </w:tc>
        <w:tc>
          <w:tcPr>
            <w:tcW w:w="998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5-15</w:t>
            </w:r>
          </w:p>
        </w:tc>
        <w:tc>
          <w:tcPr>
            <w:tcW w:w="998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70-78</w:t>
            </w:r>
          </w:p>
        </w:tc>
        <w:tc>
          <w:tcPr>
            <w:tcW w:w="99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12-16</w:t>
            </w:r>
          </w:p>
        </w:tc>
        <w:tc>
          <w:tcPr>
            <w:tcW w:w="99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0-2</w:t>
            </w:r>
          </w:p>
        </w:tc>
        <w:tc>
          <w:tcPr>
            <w:tcW w:w="103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650</w:t>
            </w:r>
          </w:p>
        </w:tc>
        <w:tc>
          <w:tcPr>
            <w:tcW w:w="1037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1,6</w:t>
            </w:r>
          </w:p>
        </w:tc>
        <w:tc>
          <w:tcPr>
            <w:tcW w:w="1057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1,35</w:t>
            </w:r>
          </w:p>
        </w:tc>
        <w:tc>
          <w:tcPr>
            <w:tcW w:w="1105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1,83</w:t>
            </w:r>
          </w:p>
        </w:tc>
      </w:tr>
      <w:tr w:rsidR="002E3889" w:rsidRPr="00BF7C67" w:rsidTr="00965E9C">
        <w:tc>
          <w:tcPr>
            <w:tcW w:w="1416" w:type="dxa"/>
          </w:tcPr>
          <w:p w:rsidR="002E3889" w:rsidRPr="009B23BC" w:rsidRDefault="002E3889" w:rsidP="00965E9C">
            <w:pPr>
              <w:jc w:val="both"/>
            </w:pPr>
            <w:r w:rsidRPr="009B23BC">
              <w:t>Калиево-натриевый</w:t>
            </w:r>
          </w:p>
        </w:tc>
        <w:tc>
          <w:tcPr>
            <w:tcW w:w="998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8-20</w:t>
            </w:r>
          </w:p>
        </w:tc>
        <w:tc>
          <w:tcPr>
            <w:tcW w:w="998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38-44</w:t>
            </w:r>
          </w:p>
        </w:tc>
        <w:tc>
          <w:tcPr>
            <w:tcW w:w="99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38-44</w:t>
            </w:r>
          </w:p>
        </w:tc>
        <w:tc>
          <w:tcPr>
            <w:tcW w:w="99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4-6</w:t>
            </w:r>
          </w:p>
        </w:tc>
        <w:tc>
          <w:tcPr>
            <w:tcW w:w="103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625</w:t>
            </w:r>
          </w:p>
        </w:tc>
        <w:tc>
          <w:tcPr>
            <w:tcW w:w="1037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1,63</w:t>
            </w:r>
          </w:p>
        </w:tc>
        <w:tc>
          <w:tcPr>
            <w:tcW w:w="1057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1,59</w:t>
            </w:r>
          </w:p>
        </w:tc>
        <w:tc>
          <w:tcPr>
            <w:tcW w:w="1105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2,10</w:t>
            </w:r>
          </w:p>
        </w:tc>
      </w:tr>
      <w:tr w:rsidR="002E3889" w:rsidRPr="00BF7C67" w:rsidTr="00965E9C">
        <w:tc>
          <w:tcPr>
            <w:tcW w:w="1416" w:type="dxa"/>
          </w:tcPr>
          <w:p w:rsidR="002E3889" w:rsidRPr="009B23BC" w:rsidRDefault="002E3889" w:rsidP="00965E9C">
            <w:pPr>
              <w:jc w:val="both"/>
            </w:pPr>
            <w:r w:rsidRPr="009B23BC">
              <w:t>Натриево-калиевый</w:t>
            </w:r>
          </w:p>
        </w:tc>
        <w:tc>
          <w:tcPr>
            <w:tcW w:w="998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8-20</w:t>
            </w:r>
          </w:p>
        </w:tc>
        <w:tc>
          <w:tcPr>
            <w:tcW w:w="998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0-10</w:t>
            </w:r>
          </w:p>
        </w:tc>
        <w:tc>
          <w:tcPr>
            <w:tcW w:w="99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35-45</w:t>
            </w:r>
          </w:p>
        </w:tc>
        <w:tc>
          <w:tcPr>
            <w:tcW w:w="99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30-40</w:t>
            </w:r>
          </w:p>
        </w:tc>
        <w:tc>
          <w:tcPr>
            <w:tcW w:w="103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575</w:t>
            </w:r>
          </w:p>
        </w:tc>
        <w:tc>
          <w:tcPr>
            <w:tcW w:w="1037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1,78</w:t>
            </w:r>
          </w:p>
        </w:tc>
        <w:tc>
          <w:tcPr>
            <w:tcW w:w="1057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2,22</w:t>
            </w:r>
          </w:p>
        </w:tc>
        <w:tc>
          <w:tcPr>
            <w:tcW w:w="1105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2,0</w:t>
            </w:r>
          </w:p>
        </w:tc>
      </w:tr>
      <w:tr w:rsidR="002E3889" w:rsidRPr="00BF7C67" w:rsidTr="00965E9C">
        <w:tc>
          <w:tcPr>
            <w:tcW w:w="1416" w:type="dxa"/>
          </w:tcPr>
          <w:p w:rsidR="002E3889" w:rsidRPr="009B23BC" w:rsidRDefault="002E3889" w:rsidP="00965E9C">
            <w:pPr>
              <w:jc w:val="both"/>
            </w:pPr>
            <w:r>
              <w:t>Нат</w:t>
            </w:r>
            <w:r w:rsidRPr="009B23BC">
              <w:t>риевый</w:t>
            </w:r>
          </w:p>
        </w:tc>
        <w:tc>
          <w:tcPr>
            <w:tcW w:w="998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25</w:t>
            </w:r>
          </w:p>
        </w:tc>
        <w:tc>
          <w:tcPr>
            <w:tcW w:w="998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-</w:t>
            </w:r>
          </w:p>
        </w:tc>
        <w:tc>
          <w:tcPr>
            <w:tcW w:w="99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45-60</w:t>
            </w:r>
          </w:p>
        </w:tc>
        <w:tc>
          <w:tcPr>
            <w:tcW w:w="99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12-25</w:t>
            </w:r>
          </w:p>
        </w:tc>
        <w:tc>
          <w:tcPr>
            <w:tcW w:w="1039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650</w:t>
            </w:r>
          </w:p>
        </w:tc>
        <w:tc>
          <w:tcPr>
            <w:tcW w:w="1037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1,66</w:t>
            </w:r>
          </w:p>
        </w:tc>
        <w:tc>
          <w:tcPr>
            <w:tcW w:w="1057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1,9</w:t>
            </w:r>
          </w:p>
        </w:tc>
        <w:tc>
          <w:tcPr>
            <w:tcW w:w="1105" w:type="dxa"/>
            <w:vAlign w:val="center"/>
          </w:tcPr>
          <w:p w:rsidR="002E3889" w:rsidRPr="009B23BC" w:rsidRDefault="002E3889" w:rsidP="00965E9C">
            <w:pPr>
              <w:jc w:val="center"/>
            </w:pPr>
            <w:r w:rsidRPr="009B23BC">
              <w:t>2,23</w:t>
            </w:r>
          </w:p>
        </w:tc>
      </w:tr>
    </w:tbl>
    <w:p w:rsidR="002E3889" w:rsidRDefault="002E3889" w:rsidP="002E3889">
      <w:pPr>
        <w:jc w:val="both"/>
        <w:rPr>
          <w:sz w:val="28"/>
          <w:szCs w:val="28"/>
        </w:rPr>
      </w:pP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В последнее время рекомендуется введение в электролит таких компонентов</w:t>
      </w:r>
      <w:r w:rsidRPr="00AE045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как </w:t>
      </w:r>
      <w:r>
        <w:rPr>
          <w:sz w:val="28"/>
          <w:szCs w:val="28"/>
          <w:lang w:val="en-US"/>
        </w:rPr>
        <w:t>BaCl</w:t>
      </w:r>
      <w:r w:rsidRPr="00AE045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LiCl</w:t>
      </w:r>
      <w:r>
        <w:rPr>
          <w:sz w:val="28"/>
          <w:szCs w:val="28"/>
        </w:rPr>
        <w:t xml:space="preserve">. 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Физико-химические свойства компонентов хлоридного расплава приведены в таблице 2.3.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2E3889" w:rsidRDefault="002E3889" w:rsidP="002E388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Таблица 2.3- Физико-химические свойства компонентов хлоридного расплава</w:t>
      </w:r>
    </w:p>
    <w:p w:rsidR="002E3889" w:rsidRPr="00AE0451" w:rsidRDefault="002E3889" w:rsidP="002E3889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82"/>
        <w:gridCol w:w="1176"/>
        <w:gridCol w:w="1410"/>
        <w:gridCol w:w="1378"/>
        <w:gridCol w:w="1404"/>
        <w:gridCol w:w="1421"/>
      </w:tblGrid>
      <w:tr w:rsidR="002E3889" w:rsidRPr="00BF7C67" w:rsidTr="00965E9C">
        <w:tc>
          <w:tcPr>
            <w:tcW w:w="2782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Компонент</w:t>
            </w:r>
          </w:p>
        </w:tc>
        <w:tc>
          <w:tcPr>
            <w:tcW w:w="1176" w:type="dxa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Mg</w:t>
            </w:r>
          </w:p>
        </w:tc>
        <w:tc>
          <w:tcPr>
            <w:tcW w:w="1410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MgCl</w:t>
            </w:r>
            <w:r w:rsidRPr="00BF7C67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1378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KCl</w:t>
            </w:r>
          </w:p>
        </w:tc>
        <w:tc>
          <w:tcPr>
            <w:tcW w:w="1404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NaCl</w:t>
            </w:r>
          </w:p>
        </w:tc>
        <w:tc>
          <w:tcPr>
            <w:tcW w:w="1421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vertAlign w:val="subscript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CaCl</w:t>
            </w:r>
            <w:r w:rsidRPr="00BF7C67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</w:tr>
      <w:tr w:rsidR="002E3889" w:rsidRPr="00BF7C67" w:rsidTr="00965E9C">
        <w:tc>
          <w:tcPr>
            <w:tcW w:w="2782" w:type="dxa"/>
            <w:vAlign w:val="center"/>
          </w:tcPr>
          <w:p w:rsidR="002E3889" w:rsidRPr="00BF7C67" w:rsidRDefault="002E3889" w:rsidP="00965E9C">
            <w:pPr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 xml:space="preserve">Температура плавления, </w:t>
            </w:r>
            <w:r w:rsidRPr="00BF7C67">
              <w:rPr>
                <w:sz w:val="28"/>
                <w:szCs w:val="28"/>
                <w:vertAlign w:val="superscript"/>
              </w:rPr>
              <w:t>о</w:t>
            </w:r>
            <w:r w:rsidRPr="00BF7C67">
              <w:rPr>
                <w:sz w:val="28"/>
                <w:szCs w:val="28"/>
              </w:rPr>
              <w:t>С</w:t>
            </w:r>
          </w:p>
        </w:tc>
        <w:tc>
          <w:tcPr>
            <w:tcW w:w="1176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651</w:t>
            </w:r>
          </w:p>
        </w:tc>
        <w:tc>
          <w:tcPr>
            <w:tcW w:w="1410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718</w:t>
            </w:r>
          </w:p>
        </w:tc>
        <w:tc>
          <w:tcPr>
            <w:tcW w:w="1378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768</w:t>
            </w:r>
          </w:p>
        </w:tc>
        <w:tc>
          <w:tcPr>
            <w:tcW w:w="1404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800</w:t>
            </w:r>
          </w:p>
        </w:tc>
        <w:tc>
          <w:tcPr>
            <w:tcW w:w="1421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774</w:t>
            </w:r>
          </w:p>
        </w:tc>
      </w:tr>
      <w:tr w:rsidR="002E3889" w:rsidRPr="00BF7C67" w:rsidTr="00965E9C">
        <w:tc>
          <w:tcPr>
            <w:tcW w:w="2782" w:type="dxa"/>
            <w:vAlign w:val="center"/>
          </w:tcPr>
          <w:p w:rsidR="002E3889" w:rsidRPr="00BF7C67" w:rsidRDefault="002E3889" w:rsidP="00965E9C">
            <w:pPr>
              <w:rPr>
                <w:sz w:val="28"/>
                <w:szCs w:val="28"/>
                <w:vertAlign w:val="superscript"/>
              </w:rPr>
            </w:pPr>
            <w:r w:rsidRPr="00BF7C67">
              <w:rPr>
                <w:sz w:val="28"/>
                <w:szCs w:val="28"/>
              </w:rPr>
              <w:t>Плотность, г/см</w:t>
            </w:r>
            <w:r w:rsidRPr="00BF7C67">
              <w:rPr>
                <w:sz w:val="28"/>
                <w:szCs w:val="28"/>
                <w:vertAlign w:val="superscript"/>
              </w:rPr>
              <w:t>3</w:t>
            </w:r>
          </w:p>
          <w:p w:rsidR="002E3889" w:rsidRPr="00BF7C67" w:rsidRDefault="002E3889" w:rsidP="00965E9C">
            <w:pPr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 xml:space="preserve">(750 </w:t>
            </w:r>
            <w:r w:rsidRPr="00BF7C67">
              <w:rPr>
                <w:sz w:val="28"/>
                <w:szCs w:val="28"/>
                <w:vertAlign w:val="superscript"/>
              </w:rPr>
              <w:t>о</w:t>
            </w:r>
            <w:r w:rsidRPr="00BF7C67">
              <w:rPr>
                <w:sz w:val="28"/>
                <w:szCs w:val="28"/>
              </w:rPr>
              <w:t>С)</w:t>
            </w:r>
          </w:p>
        </w:tc>
        <w:tc>
          <w:tcPr>
            <w:tcW w:w="1176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1,57</w:t>
            </w:r>
          </w:p>
        </w:tc>
        <w:tc>
          <w:tcPr>
            <w:tcW w:w="1410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1,68</w:t>
            </w:r>
          </w:p>
        </w:tc>
        <w:tc>
          <w:tcPr>
            <w:tcW w:w="1378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1,449</w:t>
            </w:r>
          </w:p>
        </w:tc>
        <w:tc>
          <w:tcPr>
            <w:tcW w:w="1404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1,547</w:t>
            </w:r>
          </w:p>
        </w:tc>
        <w:tc>
          <w:tcPr>
            <w:tcW w:w="1421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lang w:val="en-US"/>
              </w:rPr>
            </w:pPr>
            <w:r w:rsidRPr="00BF7C67">
              <w:rPr>
                <w:sz w:val="28"/>
                <w:szCs w:val="28"/>
                <w:lang w:val="en-US"/>
              </w:rPr>
              <w:t>2,049</w:t>
            </w:r>
          </w:p>
        </w:tc>
      </w:tr>
      <w:tr w:rsidR="002E3889" w:rsidRPr="00BF7C67" w:rsidTr="00965E9C">
        <w:tc>
          <w:tcPr>
            <w:tcW w:w="2782" w:type="dxa"/>
            <w:vAlign w:val="center"/>
          </w:tcPr>
          <w:p w:rsidR="002E3889" w:rsidRPr="00BF7C67" w:rsidRDefault="002E3889" w:rsidP="00965E9C">
            <w:pPr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Вязкость, (Н·с)/м</w:t>
            </w:r>
            <w:r w:rsidRPr="00BF7C67">
              <w:rPr>
                <w:sz w:val="28"/>
                <w:szCs w:val="28"/>
                <w:vertAlign w:val="superscript"/>
              </w:rPr>
              <w:t xml:space="preserve">2 </w:t>
            </w:r>
            <w:r w:rsidRPr="00BF7C67">
              <w:rPr>
                <w:sz w:val="28"/>
                <w:szCs w:val="28"/>
              </w:rPr>
              <w:t xml:space="preserve">(810 </w:t>
            </w:r>
            <w:r w:rsidRPr="00BF7C67">
              <w:rPr>
                <w:sz w:val="28"/>
                <w:szCs w:val="28"/>
                <w:vertAlign w:val="superscript"/>
              </w:rPr>
              <w:t>о</w:t>
            </w:r>
            <w:r w:rsidRPr="00BF7C67">
              <w:rPr>
                <w:sz w:val="28"/>
                <w:szCs w:val="28"/>
              </w:rPr>
              <w:t>С)</w:t>
            </w:r>
          </w:p>
        </w:tc>
        <w:tc>
          <w:tcPr>
            <w:tcW w:w="1176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-</w:t>
            </w:r>
          </w:p>
        </w:tc>
        <w:tc>
          <w:tcPr>
            <w:tcW w:w="1410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vertAlign w:val="superscript"/>
              </w:rPr>
            </w:pPr>
            <w:r w:rsidRPr="00BF7C67">
              <w:rPr>
                <w:sz w:val="28"/>
                <w:szCs w:val="28"/>
              </w:rPr>
              <w:t>4,12·10</w:t>
            </w:r>
            <w:r w:rsidRPr="00BF7C67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378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1,30·10</w:t>
            </w:r>
            <w:r w:rsidRPr="00BF7C67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404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1,49·10</w:t>
            </w:r>
            <w:r w:rsidRPr="00BF7C67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421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4,99·10</w:t>
            </w:r>
            <w:r w:rsidRPr="00BF7C67">
              <w:rPr>
                <w:sz w:val="28"/>
                <w:szCs w:val="28"/>
                <w:vertAlign w:val="superscript"/>
              </w:rPr>
              <w:t>-3</w:t>
            </w:r>
          </w:p>
        </w:tc>
      </w:tr>
      <w:tr w:rsidR="002E3889" w:rsidRPr="00BF7C67" w:rsidTr="00965E9C">
        <w:tc>
          <w:tcPr>
            <w:tcW w:w="2782" w:type="dxa"/>
            <w:vAlign w:val="center"/>
          </w:tcPr>
          <w:p w:rsidR="002E3889" w:rsidRPr="00BF7C67" w:rsidRDefault="002E3889" w:rsidP="00965E9C">
            <w:pPr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lastRenderedPageBreak/>
              <w:t>Электропроводность,</w:t>
            </w:r>
          </w:p>
          <w:p w:rsidR="002E3889" w:rsidRPr="00BF7C67" w:rsidRDefault="002E3889" w:rsidP="00965E9C">
            <w:pPr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Ом</w:t>
            </w:r>
            <w:r w:rsidRPr="00BF7C67">
              <w:rPr>
                <w:sz w:val="28"/>
                <w:szCs w:val="28"/>
                <w:vertAlign w:val="superscript"/>
              </w:rPr>
              <w:t>-1</w:t>
            </w:r>
            <w:r w:rsidRPr="00BF7C67">
              <w:rPr>
                <w:sz w:val="28"/>
                <w:szCs w:val="28"/>
              </w:rPr>
              <w:t>·см</w:t>
            </w:r>
            <w:r w:rsidRPr="00BF7C67">
              <w:rPr>
                <w:sz w:val="28"/>
                <w:szCs w:val="28"/>
                <w:vertAlign w:val="superscript"/>
              </w:rPr>
              <w:t xml:space="preserve">-1  </w:t>
            </w:r>
            <w:r w:rsidRPr="00BF7C67">
              <w:rPr>
                <w:sz w:val="28"/>
                <w:szCs w:val="28"/>
              </w:rPr>
              <w:t xml:space="preserve">(800 </w:t>
            </w:r>
            <w:r w:rsidRPr="00BF7C67">
              <w:rPr>
                <w:sz w:val="28"/>
                <w:szCs w:val="28"/>
                <w:vertAlign w:val="superscript"/>
              </w:rPr>
              <w:t>о</w:t>
            </w:r>
            <w:r w:rsidRPr="00BF7C67">
              <w:rPr>
                <w:sz w:val="28"/>
                <w:szCs w:val="28"/>
              </w:rPr>
              <w:t>С)</w:t>
            </w:r>
          </w:p>
        </w:tc>
        <w:tc>
          <w:tcPr>
            <w:tcW w:w="1176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-</w:t>
            </w:r>
          </w:p>
        </w:tc>
        <w:tc>
          <w:tcPr>
            <w:tcW w:w="1410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1.17</w:t>
            </w:r>
          </w:p>
        </w:tc>
        <w:tc>
          <w:tcPr>
            <w:tcW w:w="1378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2,42</w:t>
            </w:r>
          </w:p>
        </w:tc>
        <w:tc>
          <w:tcPr>
            <w:tcW w:w="1404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3,57</w:t>
            </w:r>
          </w:p>
        </w:tc>
        <w:tc>
          <w:tcPr>
            <w:tcW w:w="1421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2.02</w:t>
            </w:r>
          </w:p>
        </w:tc>
      </w:tr>
      <w:tr w:rsidR="002E3889" w:rsidRPr="00BF7C67" w:rsidTr="00965E9C">
        <w:tc>
          <w:tcPr>
            <w:tcW w:w="2782" w:type="dxa"/>
            <w:vAlign w:val="center"/>
          </w:tcPr>
          <w:p w:rsidR="002E3889" w:rsidRPr="00BF7C67" w:rsidRDefault="002E3889" w:rsidP="00965E9C">
            <w:pPr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Поверхностное натяжение, Дж/м</w:t>
            </w:r>
            <w:r w:rsidRPr="00BF7C67">
              <w:rPr>
                <w:sz w:val="28"/>
                <w:szCs w:val="28"/>
                <w:vertAlign w:val="superscript"/>
              </w:rPr>
              <w:t xml:space="preserve">2 </w:t>
            </w:r>
            <w:r w:rsidRPr="00BF7C67">
              <w:rPr>
                <w:sz w:val="28"/>
                <w:szCs w:val="28"/>
              </w:rPr>
              <w:t xml:space="preserve">(800 </w:t>
            </w:r>
            <w:r w:rsidRPr="00BF7C67">
              <w:rPr>
                <w:sz w:val="28"/>
                <w:szCs w:val="28"/>
                <w:vertAlign w:val="superscript"/>
              </w:rPr>
              <w:t>о</w:t>
            </w:r>
            <w:r w:rsidRPr="00BF7C67">
              <w:rPr>
                <w:sz w:val="28"/>
                <w:szCs w:val="28"/>
              </w:rPr>
              <w:t>С)</w:t>
            </w:r>
          </w:p>
        </w:tc>
        <w:tc>
          <w:tcPr>
            <w:tcW w:w="1176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-</w:t>
            </w:r>
          </w:p>
        </w:tc>
        <w:tc>
          <w:tcPr>
            <w:tcW w:w="1410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  <w:vertAlign w:val="superscript"/>
              </w:rPr>
            </w:pPr>
            <w:r w:rsidRPr="00BF7C67">
              <w:rPr>
                <w:sz w:val="28"/>
                <w:szCs w:val="28"/>
              </w:rPr>
              <w:t>128·10</w:t>
            </w:r>
            <w:r w:rsidRPr="00BF7C67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378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95·10</w:t>
            </w:r>
            <w:r w:rsidRPr="00BF7C67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404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115·10</w:t>
            </w:r>
            <w:r w:rsidRPr="00BF7C67">
              <w:rPr>
                <w:sz w:val="28"/>
                <w:szCs w:val="28"/>
                <w:vertAlign w:val="superscript"/>
              </w:rPr>
              <w:t>-3</w:t>
            </w:r>
          </w:p>
        </w:tc>
        <w:tc>
          <w:tcPr>
            <w:tcW w:w="1421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158·10</w:t>
            </w:r>
            <w:r w:rsidRPr="00BF7C67">
              <w:rPr>
                <w:sz w:val="28"/>
                <w:szCs w:val="28"/>
                <w:vertAlign w:val="superscript"/>
              </w:rPr>
              <w:t>-3</w:t>
            </w:r>
          </w:p>
        </w:tc>
      </w:tr>
      <w:tr w:rsidR="002E3889" w:rsidRPr="00BF7C67" w:rsidTr="00965E9C">
        <w:tc>
          <w:tcPr>
            <w:tcW w:w="2782" w:type="dxa"/>
            <w:vAlign w:val="center"/>
          </w:tcPr>
          <w:p w:rsidR="002E3889" w:rsidRPr="00BF7C67" w:rsidRDefault="002E3889" w:rsidP="00965E9C">
            <w:pPr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Давление насыщенного пара, мм рт. ст (750</w:t>
            </w:r>
            <w:r w:rsidRPr="00BF7C67">
              <w:rPr>
                <w:sz w:val="28"/>
                <w:szCs w:val="28"/>
                <w:vertAlign w:val="superscript"/>
              </w:rPr>
              <w:t>о</w:t>
            </w:r>
            <w:r w:rsidRPr="00BF7C67">
              <w:rPr>
                <w:sz w:val="28"/>
                <w:szCs w:val="28"/>
              </w:rPr>
              <w:t>С)</w:t>
            </w:r>
          </w:p>
        </w:tc>
        <w:tc>
          <w:tcPr>
            <w:tcW w:w="1176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-</w:t>
            </w:r>
          </w:p>
        </w:tc>
        <w:tc>
          <w:tcPr>
            <w:tcW w:w="1410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19</w:t>
            </w:r>
          </w:p>
        </w:tc>
        <w:tc>
          <w:tcPr>
            <w:tcW w:w="1378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0,342</w:t>
            </w:r>
          </w:p>
        </w:tc>
        <w:tc>
          <w:tcPr>
            <w:tcW w:w="1404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0,357</w:t>
            </w:r>
          </w:p>
        </w:tc>
        <w:tc>
          <w:tcPr>
            <w:tcW w:w="1421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0</w:t>
            </w:r>
          </w:p>
        </w:tc>
      </w:tr>
      <w:tr w:rsidR="002E3889" w:rsidRPr="00BF7C67" w:rsidTr="00965E9C">
        <w:tc>
          <w:tcPr>
            <w:tcW w:w="2782" w:type="dxa"/>
            <w:vAlign w:val="center"/>
          </w:tcPr>
          <w:p w:rsidR="002E3889" w:rsidRPr="00BF7C67" w:rsidRDefault="002E3889" w:rsidP="00965E9C">
            <w:pPr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 xml:space="preserve">Напряжение разложения, В </w:t>
            </w:r>
          </w:p>
          <w:p w:rsidR="002E3889" w:rsidRPr="00BF7C67" w:rsidRDefault="002E3889" w:rsidP="00965E9C">
            <w:pPr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 xml:space="preserve">(800 </w:t>
            </w:r>
            <w:r w:rsidRPr="00BF7C67">
              <w:rPr>
                <w:sz w:val="28"/>
                <w:szCs w:val="28"/>
                <w:vertAlign w:val="superscript"/>
              </w:rPr>
              <w:t>о</w:t>
            </w:r>
            <w:r w:rsidRPr="00BF7C67">
              <w:rPr>
                <w:sz w:val="28"/>
                <w:szCs w:val="28"/>
              </w:rPr>
              <w:t>С)</w:t>
            </w:r>
          </w:p>
        </w:tc>
        <w:tc>
          <w:tcPr>
            <w:tcW w:w="1176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-</w:t>
            </w:r>
          </w:p>
        </w:tc>
        <w:tc>
          <w:tcPr>
            <w:tcW w:w="1410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2,53</w:t>
            </w:r>
          </w:p>
        </w:tc>
        <w:tc>
          <w:tcPr>
            <w:tcW w:w="1378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3,29</w:t>
            </w:r>
          </w:p>
        </w:tc>
        <w:tc>
          <w:tcPr>
            <w:tcW w:w="1404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3,15</w:t>
            </w:r>
          </w:p>
        </w:tc>
        <w:tc>
          <w:tcPr>
            <w:tcW w:w="1421" w:type="dxa"/>
            <w:vAlign w:val="center"/>
          </w:tcPr>
          <w:p w:rsidR="002E3889" w:rsidRPr="00BF7C67" w:rsidRDefault="002E3889" w:rsidP="00965E9C">
            <w:pPr>
              <w:jc w:val="center"/>
              <w:rPr>
                <w:sz w:val="28"/>
                <w:szCs w:val="28"/>
              </w:rPr>
            </w:pPr>
            <w:r w:rsidRPr="00BF7C67">
              <w:rPr>
                <w:sz w:val="28"/>
                <w:szCs w:val="28"/>
              </w:rPr>
              <w:t>3,24</w:t>
            </w:r>
          </w:p>
        </w:tc>
      </w:tr>
    </w:tbl>
    <w:p w:rsidR="002E3889" w:rsidRPr="00AE0451" w:rsidRDefault="002E3889" w:rsidP="002E3889">
      <w:pPr>
        <w:jc w:val="center"/>
        <w:rPr>
          <w:sz w:val="28"/>
          <w:szCs w:val="28"/>
        </w:rPr>
      </w:pPr>
    </w:p>
    <w:p w:rsidR="002E3889" w:rsidRPr="00F32052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Хотя температуры плавления чистых хлоридов щелочных и щелочноземельных металлов  выше,   чем  температура плавления </w:t>
      </w:r>
      <w:r>
        <w:rPr>
          <w:sz w:val="28"/>
          <w:szCs w:val="28"/>
          <w:lang w:val="en-US"/>
        </w:rPr>
        <w:t>MgCl</w:t>
      </w:r>
      <w:r w:rsidRPr="00F611C0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, их совместное добавление  приводит к образованию легкоплавких соединений и эвтектик. Это позволяет существенно снизить температуру смеси до 690-710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С. При этой температуре магний в расплаве будет находится в жидком состоянии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Плотности </w:t>
      </w:r>
      <w:r>
        <w:rPr>
          <w:sz w:val="28"/>
          <w:szCs w:val="28"/>
          <w:lang w:val="en-US"/>
        </w:rPr>
        <w:t>MgCl</w:t>
      </w:r>
      <w:r w:rsidRPr="009A3807">
        <w:rPr>
          <w:sz w:val="28"/>
          <w:szCs w:val="28"/>
          <w:vertAlign w:val="subscript"/>
        </w:rPr>
        <w:t>2</w:t>
      </w:r>
      <w:r w:rsidRPr="009A3807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KCl</w:t>
      </w:r>
      <w:r w:rsidRPr="009A380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 w:rsidRPr="009A380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 незначительно отличаются от плотности </w:t>
      </w:r>
      <w:r>
        <w:rPr>
          <w:sz w:val="28"/>
          <w:szCs w:val="28"/>
          <w:lang w:val="en-US"/>
        </w:rPr>
        <w:t>MgCl</w:t>
      </w:r>
      <w:r w:rsidRPr="009A3807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.  Для улучшения расслоения солевого и металлического расплавов плотность  электролита должна быть  выше, чем плотность жидкого магния. Поэтому в качестве утяжелителя расплав в электролит вводят </w:t>
      </w:r>
      <w:r>
        <w:rPr>
          <w:sz w:val="28"/>
          <w:szCs w:val="28"/>
          <w:lang w:val="en-US"/>
        </w:rPr>
        <w:t>CaCl</w:t>
      </w:r>
      <w:r w:rsidRPr="00F32052">
        <w:rPr>
          <w:sz w:val="28"/>
          <w:szCs w:val="28"/>
          <w:vertAlign w:val="subscript"/>
        </w:rPr>
        <w:t>2</w:t>
      </w:r>
      <w:r w:rsidRPr="00F3205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</w:rPr>
        <w:tab/>
        <w:t xml:space="preserve">Вязкость расплавленного хлорида при температуре 810 </w:t>
      </w:r>
      <w:r>
        <w:rPr>
          <w:sz w:val="28"/>
          <w:szCs w:val="28"/>
          <w:vertAlign w:val="superscript"/>
        </w:rPr>
        <w:t>о</w:t>
      </w:r>
      <w:r>
        <w:rPr>
          <w:sz w:val="28"/>
          <w:szCs w:val="28"/>
        </w:rPr>
        <w:t>С составляет    4,12 спз, что значительно выше вязкости калия и натрия. Поэтому добавление этих солей в электролит снижает вязкость расплава. Хотя СаС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имеет большую вязкость, Преобладающее влияние на величину вязкости расплава оказывают </w:t>
      </w:r>
      <w:r>
        <w:rPr>
          <w:sz w:val="28"/>
          <w:szCs w:val="28"/>
          <w:lang w:val="en-US"/>
        </w:rPr>
        <w:t>KCl</w:t>
      </w:r>
      <w:r w:rsidRPr="00F3205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>. Поэтому вязкость электролитов для электролиза магния не превышает 2,22 спз.  Низкая вязкость расплава способствует лучшему расслоению солевой и металлической фаз.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Хлористый магний имеет относительно низкую электропроводность. Добавление хлоридов щелочных и щелочно-земельных металлов повышают электропроводность расплава, что способствует уменьшению падения напряжения в электролите, а, следовательно, повышению выхода по току.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Поверхностное натяжение компонентов расплава имеет большое значение в процессе электролиза магния. При получении магния важно достичь высокого поверхностного натяжения на границе воздух электролит. При высоком напряжении на этой границе   расплав электролита, всплывающий магний не в состоянии порвать плёнку расплава и таким образом изолируется от воздуха. Для поддержания высокого поверхностного натяжения на границе расплав воздух необходимо поддерживать повышенную концентрацию хлорида магния в расплаве, так как хлориды калия и натрия снижают это поверхностное натяжение. Добавление С</w:t>
      </w:r>
      <w:r>
        <w:rPr>
          <w:sz w:val="28"/>
          <w:szCs w:val="28"/>
          <w:lang w:val="en-US"/>
        </w:rPr>
        <w:t>aCl</w:t>
      </w:r>
      <w:r>
        <w:rPr>
          <w:sz w:val="28"/>
          <w:szCs w:val="28"/>
          <w:vertAlign w:val="subscript"/>
        </w:rPr>
        <w:t xml:space="preserve">2 </w:t>
      </w:r>
      <w:r>
        <w:rPr>
          <w:sz w:val="28"/>
          <w:szCs w:val="28"/>
        </w:rPr>
        <w:t>к расплаву способствует повышению поверхностного натяжения на границе воздух – электролит.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>
        <w:rPr>
          <w:sz w:val="28"/>
          <w:szCs w:val="28"/>
        </w:rPr>
        <w:tab/>
        <w:t xml:space="preserve">Желательно поддержание высокого поверхностного натяжения также на границе катод-электролит, что способствует образованию крупных капель магния. В качестве катода при электролизе магния используется сталь. Плохое   смачивание электролитом поверхности катода способствует удержанию капель магния на поверхности катода и их сливанию в крупные капли. На процесс сливания капель благоприятно влияют добавки </w:t>
      </w:r>
      <w:r>
        <w:rPr>
          <w:sz w:val="28"/>
          <w:szCs w:val="28"/>
          <w:lang w:val="en-US"/>
        </w:rPr>
        <w:t>CaCl</w:t>
      </w:r>
      <w:r w:rsidRPr="0040177C">
        <w:rPr>
          <w:sz w:val="28"/>
          <w:szCs w:val="28"/>
          <w:vertAlign w:val="subscript"/>
        </w:rPr>
        <w:t>2</w:t>
      </w:r>
      <w:r w:rsidRPr="0040177C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40177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CaF</w:t>
      </w:r>
      <w:r w:rsidRPr="0040177C">
        <w:rPr>
          <w:sz w:val="28"/>
          <w:szCs w:val="28"/>
          <w:vertAlign w:val="subscript"/>
        </w:rPr>
        <w:t>2</w:t>
      </w:r>
      <w:r w:rsidRPr="0040177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Крупные капли магния быстрее всплывают на поверхность и облегчают образование слоя магния на поверхности расплава.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Наиболее летучим компонентом расплава для электролиза магния является хлорид  магния. Добавки </w:t>
      </w:r>
      <w:r>
        <w:rPr>
          <w:sz w:val="28"/>
          <w:szCs w:val="28"/>
          <w:lang w:val="en-US"/>
        </w:rPr>
        <w:t>KCl</w:t>
      </w:r>
      <w:r w:rsidRPr="00EF19EC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NaCl</w:t>
      </w:r>
      <w:r>
        <w:rPr>
          <w:sz w:val="28"/>
          <w:szCs w:val="28"/>
        </w:rPr>
        <w:t xml:space="preserve"> и</w:t>
      </w:r>
      <w:r w:rsidRPr="00EF19EC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CaCl</w:t>
      </w:r>
      <w:r w:rsidRPr="00EF19EC">
        <w:rPr>
          <w:sz w:val="28"/>
          <w:szCs w:val="28"/>
          <w:vertAlign w:val="subscript"/>
        </w:rPr>
        <w:t>2</w:t>
      </w:r>
      <w:r w:rsidRPr="00EF19E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к электролиту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нижают упругость паров </w:t>
      </w:r>
      <w:r>
        <w:rPr>
          <w:sz w:val="28"/>
          <w:szCs w:val="28"/>
          <w:lang w:val="en-US"/>
        </w:rPr>
        <w:t>MgCl</w:t>
      </w:r>
      <w:r w:rsidRPr="00EF19EC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Под напряжением разложения понимается минимальное напряжение между электродами, при  котором процесс электролиза протекает с заметной скоростью. Теоретическое напряжение разложения </w:t>
      </w:r>
      <w:r>
        <w:rPr>
          <w:sz w:val="28"/>
          <w:szCs w:val="28"/>
          <w:lang w:val="en-US"/>
        </w:rPr>
        <w:t>MgCl</w:t>
      </w:r>
      <w:r w:rsidRPr="00463144">
        <w:rPr>
          <w:sz w:val="28"/>
          <w:szCs w:val="28"/>
          <w:vertAlign w:val="subscript"/>
        </w:rPr>
        <w:t>2</w:t>
      </w:r>
      <w:r w:rsidRPr="00463144">
        <w:rPr>
          <w:sz w:val="28"/>
          <w:szCs w:val="28"/>
        </w:rPr>
        <w:t xml:space="preserve"> </w:t>
      </w:r>
      <w:r>
        <w:rPr>
          <w:sz w:val="28"/>
          <w:szCs w:val="28"/>
        </w:rPr>
        <w:t>может быть рассчитано по  изменению энергии Гиббса для реакции:</w:t>
      </w:r>
    </w:p>
    <w:p w:rsidR="002E3889" w:rsidRDefault="002E3889" w:rsidP="002E3889">
      <w:pPr>
        <w:jc w:val="both"/>
        <w:rPr>
          <w:sz w:val="28"/>
          <w:szCs w:val="28"/>
        </w:rPr>
      </w:pPr>
    </w:p>
    <w:p w:rsidR="002E3889" w:rsidRPr="00463144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</w:t>
      </w:r>
      <w:r w:rsidRPr="00463144">
        <w:rPr>
          <w:sz w:val="28"/>
          <w:szCs w:val="28"/>
        </w:rPr>
        <w:t xml:space="preserve">                         </w:t>
      </w:r>
      <w:r>
        <w:rPr>
          <w:sz w:val="28"/>
          <w:szCs w:val="28"/>
        </w:rPr>
        <w:t xml:space="preserve">    </w:t>
      </w:r>
      <w:r>
        <w:rPr>
          <w:sz w:val="28"/>
          <w:szCs w:val="28"/>
          <w:lang w:val="en-US"/>
        </w:rPr>
        <w:t>Mg</w:t>
      </w:r>
      <w:r w:rsidRPr="00463144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Cl</w:t>
      </w:r>
      <w:r w:rsidRPr="00463144">
        <w:rPr>
          <w:sz w:val="28"/>
          <w:szCs w:val="28"/>
          <w:vertAlign w:val="subscript"/>
        </w:rPr>
        <w:t>2</w:t>
      </w:r>
      <w:r w:rsidRPr="00463144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MgCl</w:t>
      </w:r>
      <w:r w:rsidRPr="00463144">
        <w:rPr>
          <w:sz w:val="28"/>
          <w:szCs w:val="28"/>
          <w:vertAlign w:val="subscript"/>
        </w:rPr>
        <w:t>2</w:t>
      </w:r>
      <w:r w:rsidRPr="00463144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463144">
        <w:rPr>
          <w:sz w:val="28"/>
          <w:szCs w:val="28"/>
        </w:rPr>
        <w:t>(</w:t>
      </w:r>
      <w:r>
        <w:rPr>
          <w:sz w:val="28"/>
          <w:szCs w:val="28"/>
        </w:rPr>
        <w:t>2.</w:t>
      </w:r>
      <w:r w:rsidRPr="00463144">
        <w:rPr>
          <w:sz w:val="28"/>
          <w:szCs w:val="28"/>
        </w:rPr>
        <w:t>10)</w:t>
      </w:r>
    </w:p>
    <w:p w:rsidR="002E3889" w:rsidRDefault="002E3889" w:rsidP="002E3889">
      <w:pPr>
        <w:jc w:val="both"/>
        <w:rPr>
          <w:sz w:val="28"/>
          <w:szCs w:val="28"/>
        </w:rPr>
      </w:pP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 xml:space="preserve">н.р. </w:t>
      </w:r>
      <w:r>
        <w:rPr>
          <w:sz w:val="28"/>
          <w:szCs w:val="28"/>
        </w:rPr>
        <w:t xml:space="preserve">= - </w:t>
      </w:r>
      <w:r w:rsidRPr="009415B3">
        <w:rPr>
          <w:position w:val="-24"/>
          <w:sz w:val="28"/>
          <w:szCs w:val="28"/>
        </w:rPr>
        <w:object w:dxaOrig="560" w:dyaOrig="660">
          <v:shape id="_x0000_i1026" type="#_x0000_t75" style="width:33pt;height:40pt" o:ole="">
            <v:imagedata r:id="rId7" o:title=""/>
          </v:shape>
          <o:OLEObject Type="Embed" ProgID="Equation.3" ShapeID="_x0000_i1026" DrawAspect="Content" ObjectID="_1576659193" r:id="rId8"/>
        </w:object>
      </w:r>
      <w:r>
        <w:rPr>
          <w:sz w:val="28"/>
          <w:szCs w:val="28"/>
        </w:rPr>
        <w:t xml:space="preserve">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</w:t>
      </w:r>
      <w:r w:rsidRPr="00463144">
        <w:rPr>
          <w:sz w:val="28"/>
          <w:szCs w:val="28"/>
        </w:rPr>
        <w:t>11</w:t>
      </w:r>
      <w:r>
        <w:rPr>
          <w:sz w:val="28"/>
          <w:szCs w:val="28"/>
        </w:rPr>
        <w:t>)</w:t>
      </w:r>
    </w:p>
    <w:p w:rsidR="002E3889" w:rsidRDefault="002E3889" w:rsidP="002E3889">
      <w:pPr>
        <w:jc w:val="both"/>
        <w:rPr>
          <w:sz w:val="28"/>
          <w:szCs w:val="28"/>
        </w:rPr>
      </w:pP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н.р</w:t>
      </w:r>
      <w:r>
        <w:rPr>
          <w:sz w:val="28"/>
          <w:szCs w:val="28"/>
        </w:rPr>
        <w:t xml:space="preserve"> – напряжение разложения , В;</w:t>
      </w: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Δ</w:t>
      </w:r>
      <w:r>
        <w:rPr>
          <w:sz w:val="28"/>
          <w:szCs w:val="28"/>
          <w:lang w:val="en-US"/>
        </w:rPr>
        <w:t>G</w:t>
      </w:r>
      <w:r w:rsidRPr="009415B3">
        <w:rPr>
          <w:position w:val="-10"/>
          <w:sz w:val="28"/>
          <w:szCs w:val="28"/>
          <w:lang w:val="en-US"/>
        </w:rPr>
        <w:object w:dxaOrig="160" w:dyaOrig="360">
          <v:shape id="_x0000_i1027" type="#_x0000_t75" style="width:8pt;height:18pt" o:ole="">
            <v:imagedata r:id="rId9" o:title=""/>
          </v:shape>
          <o:OLEObject Type="Embed" ProgID="Equation.3" ShapeID="_x0000_i1027" DrawAspect="Content" ObjectID="_1576659194" r:id="rId10"/>
        </w:object>
      </w:r>
      <w:r w:rsidRPr="00463144">
        <w:rPr>
          <w:sz w:val="28"/>
          <w:szCs w:val="28"/>
        </w:rPr>
        <w:t xml:space="preserve"> - </w:t>
      </w:r>
      <w:r>
        <w:rPr>
          <w:sz w:val="28"/>
          <w:szCs w:val="28"/>
        </w:rPr>
        <w:t>изменение энергии, Дж.</w:t>
      </w:r>
    </w:p>
    <w:p w:rsidR="002E3889" w:rsidRDefault="002E3889" w:rsidP="002E3889">
      <w:pPr>
        <w:jc w:val="both"/>
        <w:rPr>
          <w:sz w:val="28"/>
          <w:szCs w:val="28"/>
        </w:rPr>
      </w:pP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Термодинамический расчёт даёт следующую зависимость напряжения разложения от температуры:</w:t>
      </w:r>
    </w:p>
    <w:p w:rsidR="002E3889" w:rsidRDefault="002E3889" w:rsidP="002E3889">
      <w:pPr>
        <w:jc w:val="both"/>
        <w:rPr>
          <w:sz w:val="28"/>
          <w:szCs w:val="28"/>
        </w:rPr>
      </w:pP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  <w:vertAlign w:val="subscript"/>
        </w:rPr>
        <w:t>н.р.</w:t>
      </w:r>
      <w:r>
        <w:rPr>
          <w:sz w:val="28"/>
          <w:szCs w:val="28"/>
        </w:rPr>
        <w:t xml:space="preserve"> = 2,698 – 0,32(</w:t>
      </w:r>
      <w:r>
        <w:rPr>
          <w:sz w:val="28"/>
          <w:szCs w:val="28"/>
          <w:lang w:val="en-US"/>
        </w:rPr>
        <w:t>t</w:t>
      </w:r>
      <w:r w:rsidRPr="00BF7C67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798)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(2.12)</w:t>
      </w:r>
    </w:p>
    <w:p w:rsidR="002E3889" w:rsidRDefault="002E3889" w:rsidP="002E3889">
      <w:pPr>
        <w:jc w:val="both"/>
        <w:rPr>
          <w:sz w:val="28"/>
          <w:szCs w:val="28"/>
        </w:rPr>
      </w:pPr>
    </w:p>
    <w:p w:rsidR="002E3889" w:rsidRDefault="002E3889" w:rsidP="002E388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Из приведённых в таблице 2.2  величин напряжений разложения видно, что при электролизе на катоде в первую очередь будут разряжаться ионы магния.  Вероятность разряда других ионов маловероятна. Однако по мере снижения концентрации </w:t>
      </w:r>
      <w:r>
        <w:rPr>
          <w:sz w:val="28"/>
          <w:szCs w:val="28"/>
          <w:lang w:val="en-US"/>
        </w:rPr>
        <w:t>MgCl</w:t>
      </w:r>
      <w:r w:rsidRPr="007132BD">
        <w:rPr>
          <w:sz w:val="28"/>
          <w:szCs w:val="28"/>
          <w:vertAlign w:val="subscript"/>
        </w:rPr>
        <w:t>2</w:t>
      </w:r>
      <w:r w:rsidRPr="007132BD">
        <w:rPr>
          <w:sz w:val="28"/>
          <w:szCs w:val="28"/>
        </w:rPr>
        <w:t xml:space="preserve"> </w:t>
      </w:r>
      <w:r>
        <w:rPr>
          <w:sz w:val="28"/>
          <w:szCs w:val="28"/>
        </w:rPr>
        <w:t>в расплаве в процессе электролиза возможность разряда других ионов и, в первую очередь,  натрия возрастает. Эту опасность предупреждают,  периодически удаляя отработанный электролит, обогащённый солями этих металлов, и добавлением в электролизёр новой порции безводной соли хлорида магния.</w:t>
      </w:r>
    </w:p>
    <w:p w:rsidR="00BA5ABA" w:rsidRDefault="00BA5ABA">
      <w:bookmarkStart w:id="0" w:name="_GoBack"/>
      <w:bookmarkEnd w:id="0"/>
    </w:p>
    <w:sectPr w:rsidR="00BA5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889"/>
    <w:rsid w:val="002E3889"/>
    <w:rsid w:val="008248A8"/>
    <w:rsid w:val="00BA5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8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8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906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1</cp:revision>
  <dcterms:created xsi:type="dcterms:W3CDTF">2018-01-05T06:06:00Z</dcterms:created>
  <dcterms:modified xsi:type="dcterms:W3CDTF">2018-01-05T06:06:00Z</dcterms:modified>
</cp:coreProperties>
</file>